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88" w:rsidRPr="00D5594E" w:rsidRDefault="002D3488" w:rsidP="002D3488">
      <w:pPr>
        <w:jc w:val="center"/>
        <w:rPr>
          <w:rFonts w:eastAsia="標楷體"/>
          <w:sz w:val="20"/>
          <w:szCs w:val="20"/>
        </w:rPr>
      </w:pPr>
      <w:r w:rsidRPr="00D5594E">
        <w:rPr>
          <w:rFonts w:eastAsia="標楷體" w:hint="eastAsia"/>
          <w:sz w:val="20"/>
          <w:szCs w:val="20"/>
        </w:rPr>
        <w:t xml:space="preserve">弘光科技大學　</w:t>
      </w:r>
      <w:r w:rsidRPr="00D5594E">
        <w:rPr>
          <w:rFonts w:eastAsia="標楷體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日間部"/>
              <w:listEntry w:val="進修部在職班"/>
              <w:listEntry w:val="進修部在職專班"/>
            </w:ddList>
          </w:ffData>
        </w:fldChar>
      </w:r>
      <w:bookmarkStart w:id="0" w:name="Dropdown3"/>
      <w:r w:rsidRPr="00D5594E">
        <w:rPr>
          <w:rFonts w:eastAsia="標楷體"/>
          <w:sz w:val="20"/>
          <w:szCs w:val="20"/>
        </w:rPr>
        <w:instrText xml:space="preserve"> FORMDROPDOWN </w:instrText>
      </w:r>
      <w:r w:rsidR="002E6B16">
        <w:rPr>
          <w:rFonts w:eastAsia="標楷體"/>
          <w:sz w:val="20"/>
          <w:szCs w:val="20"/>
        </w:rPr>
      </w:r>
      <w:r w:rsidR="002E6B16">
        <w:rPr>
          <w:rFonts w:eastAsia="標楷體"/>
          <w:sz w:val="20"/>
          <w:szCs w:val="20"/>
        </w:rPr>
        <w:fldChar w:fldCharType="separate"/>
      </w:r>
      <w:r w:rsidRPr="00D5594E">
        <w:rPr>
          <w:rFonts w:eastAsia="標楷體"/>
          <w:sz w:val="20"/>
          <w:szCs w:val="20"/>
        </w:rPr>
        <w:fldChar w:fldCharType="end"/>
      </w:r>
      <w:bookmarkEnd w:id="0"/>
      <w:r w:rsidRPr="00D5594E">
        <w:rPr>
          <w:rFonts w:eastAsia="標楷體" w:hint="eastAsia"/>
          <w:sz w:val="20"/>
          <w:szCs w:val="20"/>
        </w:rPr>
        <w:t xml:space="preserve">  </w:t>
      </w:r>
      <w:r w:rsidRPr="00D5594E">
        <w:rPr>
          <w:rFonts w:eastAsia="標楷體" w:hint="eastAsia"/>
          <w:sz w:val="20"/>
          <w:szCs w:val="20"/>
        </w:rPr>
        <w:t>動物保健學士學位學程　四技　科目總表</w:t>
      </w:r>
    </w:p>
    <w:p w:rsidR="002D3488" w:rsidRPr="00D5594E" w:rsidRDefault="002D3488" w:rsidP="002D3488">
      <w:pPr>
        <w:rPr>
          <w:rFonts w:eastAsia="標楷體"/>
          <w:sz w:val="20"/>
          <w:szCs w:val="20"/>
        </w:rPr>
      </w:pPr>
      <w:r w:rsidRPr="00D5594E">
        <w:rPr>
          <w:rFonts w:eastAsia="標楷體" w:hint="eastAsia"/>
          <w:sz w:val="20"/>
          <w:szCs w:val="20"/>
        </w:rPr>
        <w:t>學生修業規定（</w:t>
      </w:r>
      <w:r w:rsidRPr="00D5594E">
        <w:rPr>
          <w:rFonts w:eastAsia="標楷體" w:hint="eastAsia"/>
          <w:sz w:val="20"/>
          <w:szCs w:val="20"/>
        </w:rPr>
        <w:t>106</w:t>
      </w:r>
      <w:r w:rsidRPr="00D5594E">
        <w:rPr>
          <w:rFonts w:eastAsia="標楷體" w:hint="eastAsia"/>
          <w:sz w:val="20"/>
          <w:szCs w:val="20"/>
        </w:rPr>
        <w:t>學年度入學新生適用）：</w:t>
      </w:r>
    </w:p>
    <w:tbl>
      <w:tblPr>
        <w:tblW w:w="4991" w:type="pct"/>
        <w:jc w:val="center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728"/>
        <w:gridCol w:w="586"/>
        <w:gridCol w:w="586"/>
        <w:gridCol w:w="707"/>
        <w:gridCol w:w="549"/>
        <w:gridCol w:w="727"/>
        <w:gridCol w:w="655"/>
        <w:gridCol w:w="727"/>
        <w:gridCol w:w="588"/>
        <w:gridCol w:w="1747"/>
      </w:tblGrid>
      <w:tr w:rsidR="002D3488" w:rsidRPr="00D5594E" w:rsidTr="00E42759">
        <w:trPr>
          <w:trHeight w:val="308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</w:tcBorders>
          </w:tcPr>
          <w:p w:rsidR="002D3488" w:rsidRPr="00D5594E" w:rsidRDefault="002D3488" w:rsidP="00E42759">
            <w:pPr>
              <w:rPr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一、本系學生畢業時需修滿</w:t>
            </w:r>
            <w:r w:rsidRPr="00D5594E">
              <w:rPr>
                <w:rFonts w:eastAsia="標楷體" w:hint="eastAsia"/>
                <w:sz w:val="20"/>
                <w:szCs w:val="20"/>
              </w:rPr>
              <w:t>128</w:t>
            </w:r>
            <w:r w:rsidRPr="00D5594E">
              <w:rPr>
                <w:rFonts w:eastAsia="標楷體" w:hint="eastAsia"/>
                <w:sz w:val="20"/>
                <w:szCs w:val="20"/>
              </w:rPr>
              <w:t>學分，包括：</w:t>
            </w: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1645" w:type="pct"/>
            <w:gridSpan w:val="2"/>
            <w:vAlign w:val="center"/>
          </w:tcPr>
          <w:p w:rsidR="002D3488" w:rsidRPr="00D5594E" w:rsidRDefault="002D3488" w:rsidP="00E42759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（一）通識教育課程</w:t>
            </w:r>
          </w:p>
        </w:tc>
        <w:tc>
          <w:tcPr>
            <w:tcW w:w="3355" w:type="pct"/>
            <w:gridSpan w:val="9"/>
            <w:vAlign w:val="center"/>
          </w:tcPr>
          <w:p w:rsidR="002D3488" w:rsidRPr="00D5594E" w:rsidRDefault="002D3488" w:rsidP="00E42759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32</w:t>
            </w:r>
            <w:r w:rsidRPr="00D5594E">
              <w:rPr>
                <w:rFonts w:eastAsia="標楷體" w:hint="eastAsia"/>
                <w:sz w:val="20"/>
                <w:szCs w:val="20"/>
              </w:rPr>
              <w:t>學分／</w:t>
            </w:r>
            <w:r w:rsidRPr="00D5594E">
              <w:rPr>
                <w:rFonts w:eastAsia="標楷體" w:hint="eastAsia"/>
                <w:sz w:val="20"/>
                <w:szCs w:val="20"/>
              </w:rPr>
              <w:t>34</w:t>
            </w:r>
            <w:r w:rsidRPr="00D5594E">
              <w:rPr>
                <w:rFonts w:eastAsia="標楷體" w:hint="eastAsia"/>
                <w:sz w:val="20"/>
                <w:szCs w:val="20"/>
              </w:rPr>
              <w:t>小時</w:t>
            </w: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1645" w:type="pct"/>
            <w:gridSpan w:val="2"/>
            <w:vAlign w:val="center"/>
          </w:tcPr>
          <w:p w:rsidR="002D3488" w:rsidRPr="00D5594E" w:rsidRDefault="002D3488" w:rsidP="00E42759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（二）專業必修</w:t>
            </w:r>
          </w:p>
        </w:tc>
        <w:tc>
          <w:tcPr>
            <w:tcW w:w="3355" w:type="pct"/>
            <w:gridSpan w:val="9"/>
            <w:vAlign w:val="center"/>
          </w:tcPr>
          <w:p w:rsidR="002D3488" w:rsidRPr="004C082B" w:rsidRDefault="00635184" w:rsidP="00E42759">
            <w:pPr>
              <w:rPr>
                <w:rFonts w:eastAsia="標楷體"/>
                <w:sz w:val="20"/>
                <w:szCs w:val="20"/>
              </w:rPr>
            </w:pPr>
            <w:r w:rsidRPr="004C082B">
              <w:rPr>
                <w:rFonts w:eastAsia="標楷體" w:hint="eastAsia"/>
                <w:sz w:val="20"/>
                <w:szCs w:val="20"/>
              </w:rPr>
              <w:t>66</w:t>
            </w:r>
            <w:r w:rsidR="002D3488" w:rsidRPr="004C082B">
              <w:rPr>
                <w:rFonts w:eastAsia="標楷體" w:hint="eastAsia"/>
                <w:sz w:val="20"/>
                <w:szCs w:val="20"/>
              </w:rPr>
              <w:t>學分／</w:t>
            </w:r>
            <w:r w:rsidRPr="004C082B">
              <w:rPr>
                <w:rFonts w:eastAsia="標楷體" w:hint="eastAsia"/>
                <w:sz w:val="20"/>
                <w:szCs w:val="20"/>
              </w:rPr>
              <w:t>77</w:t>
            </w:r>
            <w:r w:rsidR="002D3488" w:rsidRPr="004C082B">
              <w:rPr>
                <w:rFonts w:eastAsia="標楷體" w:hint="eastAsia"/>
                <w:sz w:val="20"/>
                <w:szCs w:val="20"/>
              </w:rPr>
              <w:t>小時</w:t>
            </w: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1645" w:type="pct"/>
            <w:gridSpan w:val="2"/>
            <w:vAlign w:val="center"/>
          </w:tcPr>
          <w:p w:rsidR="002D3488" w:rsidRPr="00D5594E" w:rsidRDefault="002D3488" w:rsidP="00E42759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（三）選修</w:t>
            </w:r>
          </w:p>
        </w:tc>
        <w:tc>
          <w:tcPr>
            <w:tcW w:w="3355" w:type="pct"/>
            <w:gridSpan w:val="9"/>
            <w:vAlign w:val="center"/>
          </w:tcPr>
          <w:p w:rsidR="002D3488" w:rsidRPr="004C082B" w:rsidRDefault="00635184" w:rsidP="00E427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82B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D3488" w:rsidRPr="004C082B">
              <w:rPr>
                <w:rFonts w:ascii="標楷體" w:eastAsia="標楷體" w:hAnsi="標楷體" w:hint="eastAsia"/>
                <w:sz w:val="20"/>
                <w:szCs w:val="20"/>
              </w:rPr>
              <w:t>學分／</w:t>
            </w:r>
            <w:r w:rsidRPr="004C082B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D3488" w:rsidRPr="004C082B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1645" w:type="pct"/>
            <w:gridSpan w:val="2"/>
            <w:vAlign w:val="center"/>
          </w:tcPr>
          <w:p w:rsidR="002D3488" w:rsidRPr="00D5594E" w:rsidRDefault="002D3488" w:rsidP="00E42759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二、各類科目包括：</w:t>
            </w:r>
          </w:p>
        </w:tc>
        <w:tc>
          <w:tcPr>
            <w:tcW w:w="572" w:type="pct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第一學年</w:t>
            </w:r>
          </w:p>
        </w:tc>
        <w:tc>
          <w:tcPr>
            <w:tcW w:w="61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第二學年</w:t>
            </w:r>
          </w:p>
        </w:tc>
        <w:tc>
          <w:tcPr>
            <w:tcW w:w="675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第三學年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第四學年</w:t>
            </w:r>
          </w:p>
        </w:tc>
        <w:tc>
          <w:tcPr>
            <w:tcW w:w="853" w:type="pct"/>
            <w:vMerge w:val="restar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備註</w:t>
            </w:r>
          </w:p>
        </w:tc>
      </w:tr>
      <w:tr w:rsidR="002D3488" w:rsidRPr="00D5594E" w:rsidTr="00E42759">
        <w:trPr>
          <w:cantSplit/>
          <w:trHeight w:val="616"/>
          <w:jc w:val="center"/>
        </w:trPr>
        <w:tc>
          <w:tcPr>
            <w:tcW w:w="1645" w:type="pct"/>
            <w:gridSpan w:val="2"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（一）通識教育課程</w:t>
            </w:r>
            <w:r w:rsidRPr="00D5594E">
              <w:rPr>
                <w:rFonts w:eastAsia="標楷體"/>
                <w:sz w:val="20"/>
                <w:szCs w:val="20"/>
              </w:rPr>
              <w:t>3</w:t>
            </w:r>
            <w:r w:rsidRPr="00D5594E">
              <w:rPr>
                <w:rFonts w:eastAsia="標楷體" w:hint="eastAsia"/>
                <w:sz w:val="20"/>
                <w:szCs w:val="20"/>
              </w:rPr>
              <w:t>2</w:t>
            </w:r>
            <w:r w:rsidRPr="00D5594E">
              <w:rPr>
                <w:rFonts w:eastAsia="標楷體" w:hint="eastAsia"/>
                <w:sz w:val="20"/>
                <w:szCs w:val="20"/>
              </w:rPr>
              <w:t>／</w:t>
            </w:r>
            <w:r w:rsidRPr="00D5594E">
              <w:rPr>
                <w:rFonts w:eastAsia="標楷體" w:hint="eastAsia"/>
                <w:sz w:val="20"/>
                <w:szCs w:val="20"/>
              </w:rPr>
              <w:t>34</w:t>
            </w:r>
            <w:r w:rsidRPr="00D5594E">
              <w:rPr>
                <w:rFonts w:eastAsia="標楷體" w:hint="eastAsia"/>
                <w:sz w:val="20"/>
                <w:szCs w:val="20"/>
              </w:rPr>
              <w:t>（學分／時數）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下</w:t>
            </w: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下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下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下</w:t>
            </w:r>
          </w:p>
        </w:tc>
        <w:tc>
          <w:tcPr>
            <w:tcW w:w="853" w:type="pct"/>
            <w:vMerge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313" w:type="pct"/>
            <w:vMerge w:val="restart"/>
            <w:vAlign w:val="center"/>
          </w:tcPr>
          <w:p w:rsidR="002D3488" w:rsidRPr="00D5594E" w:rsidRDefault="002D3488" w:rsidP="00E4275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核心</w:t>
            </w:r>
            <w:r w:rsidRPr="00D5594E">
              <w:rPr>
                <w:rFonts w:eastAsia="標楷體"/>
                <w:sz w:val="20"/>
                <w:szCs w:val="20"/>
              </w:rPr>
              <w:br/>
            </w:r>
            <w:r w:rsidRPr="00D5594E">
              <w:rPr>
                <w:rFonts w:eastAsia="標楷體" w:hint="eastAsia"/>
                <w:sz w:val="20"/>
                <w:szCs w:val="20"/>
              </w:rPr>
              <w:t>通識</w:t>
            </w: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人文精神（一）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right="113" w:hangingChars="250" w:hanging="50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人文精神（二）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right="113" w:hangingChars="250" w:hanging="50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服務學習（一）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0/1</w:t>
            </w: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2D3488" w:rsidRPr="00D5594E" w:rsidRDefault="002D3488" w:rsidP="00D5594E">
            <w:pPr>
              <w:ind w:left="500" w:right="113" w:hangingChars="250" w:hanging="50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服務學習（二）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0/1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D3488" w:rsidRPr="00D5594E" w:rsidRDefault="002D3488" w:rsidP="00E4275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基礎通識課程</w:t>
            </w: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創意概論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vMerge w:val="restar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創意教育</w:t>
            </w:r>
          </w:p>
        </w:tc>
      </w:tr>
      <w:tr w:rsidR="002D3488" w:rsidRPr="00D5594E" w:rsidTr="00E42759">
        <w:trPr>
          <w:cantSplit/>
          <w:trHeight w:val="434"/>
          <w:jc w:val="center"/>
        </w:trPr>
        <w:tc>
          <w:tcPr>
            <w:tcW w:w="313" w:type="pct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2D3488" w:rsidRPr="00D5594E" w:rsidRDefault="002D3488" w:rsidP="00E4275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D5594E">
              <w:rPr>
                <w:rFonts w:eastAsia="標楷體" w:hint="eastAsia"/>
                <w:sz w:val="20"/>
                <w:szCs w:val="20"/>
              </w:rPr>
              <w:t>伊諾維新</w:t>
            </w:r>
            <w:proofErr w:type="gramEnd"/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308"/>
          <w:jc w:val="center"/>
        </w:trPr>
        <w:tc>
          <w:tcPr>
            <w:tcW w:w="313" w:type="pct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2D3488" w:rsidRPr="00D5594E" w:rsidRDefault="002D3488" w:rsidP="00E4275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中文閱讀與書寫</w:t>
            </w:r>
            <w:r w:rsidRPr="00D5594E">
              <w:rPr>
                <w:rFonts w:eastAsia="標楷體" w:hint="eastAsia"/>
                <w:bCs/>
                <w:sz w:val="20"/>
                <w:szCs w:val="20"/>
              </w:rPr>
              <w:t>(</w:t>
            </w:r>
            <w:proofErr w:type="gramStart"/>
            <w:r w:rsidRPr="00D5594E">
              <w:rPr>
                <w:rFonts w:eastAsia="標楷體" w:hint="eastAsia"/>
                <w:bCs/>
                <w:sz w:val="20"/>
                <w:szCs w:val="20"/>
              </w:rPr>
              <w:t>一</w:t>
            </w:r>
            <w:proofErr w:type="gramEnd"/>
            <w:r w:rsidRPr="00D5594E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vMerge w:val="restar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語文教育</w:t>
            </w:r>
          </w:p>
        </w:tc>
      </w:tr>
      <w:tr w:rsidR="002D3488" w:rsidRPr="00D5594E" w:rsidTr="00E42759">
        <w:trPr>
          <w:cantSplit/>
          <w:trHeight w:val="124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中文閱讀與書寫</w:t>
            </w:r>
            <w:r w:rsidRPr="00D5594E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D5594E">
              <w:rPr>
                <w:rFonts w:eastAsia="標楷體" w:hint="eastAsia"/>
                <w:bCs/>
                <w:sz w:val="20"/>
                <w:szCs w:val="20"/>
              </w:rPr>
              <w:t>二</w:t>
            </w:r>
            <w:r w:rsidRPr="00D5594E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124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英文</w:t>
            </w:r>
            <w:r w:rsidRPr="00D5594E">
              <w:rPr>
                <w:rFonts w:eastAsia="標楷體" w:hint="eastAsia"/>
                <w:bCs/>
                <w:sz w:val="20"/>
                <w:szCs w:val="20"/>
              </w:rPr>
              <w:t>(</w:t>
            </w:r>
            <w:proofErr w:type="gramStart"/>
            <w:r w:rsidRPr="00D5594E">
              <w:rPr>
                <w:rFonts w:eastAsia="標楷體" w:hint="eastAsia"/>
                <w:bCs/>
                <w:sz w:val="20"/>
                <w:szCs w:val="20"/>
              </w:rPr>
              <w:t>一</w:t>
            </w:r>
            <w:proofErr w:type="gramEnd"/>
            <w:r w:rsidRPr="00D5594E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124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英文</w:t>
            </w:r>
            <w:r w:rsidRPr="00D5594E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D5594E">
              <w:rPr>
                <w:rFonts w:eastAsia="標楷體" w:hint="eastAsia"/>
                <w:bCs/>
                <w:sz w:val="20"/>
                <w:szCs w:val="20"/>
              </w:rPr>
              <w:t>二</w:t>
            </w:r>
            <w:r w:rsidRPr="00D5594E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476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民主與法治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vMerge w:val="restar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公民教育</w:t>
            </w:r>
          </w:p>
        </w:tc>
      </w:tr>
      <w:tr w:rsidR="002D3488" w:rsidRPr="00D5594E" w:rsidTr="00E42759">
        <w:trPr>
          <w:cantSplit/>
          <w:trHeight w:val="124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歷史與文明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124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應用程式設計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</w:tr>
      <w:tr w:rsidR="002D3488" w:rsidRPr="00D5594E" w:rsidTr="00E42759">
        <w:trPr>
          <w:cantSplit/>
          <w:trHeight w:val="124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美學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美學教育</w:t>
            </w:r>
          </w:p>
        </w:tc>
      </w:tr>
      <w:tr w:rsidR="002D3488" w:rsidRPr="00D5594E" w:rsidTr="00E42759">
        <w:trPr>
          <w:cantSplit/>
          <w:trHeight w:val="124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體育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體育教育</w:t>
            </w:r>
          </w:p>
        </w:tc>
      </w:tr>
      <w:tr w:rsidR="002D3488" w:rsidRPr="00D5594E" w:rsidTr="00E42759">
        <w:trPr>
          <w:cantSplit/>
          <w:trHeight w:val="371"/>
          <w:jc w:val="center"/>
        </w:trPr>
        <w:tc>
          <w:tcPr>
            <w:tcW w:w="313" w:type="pct"/>
            <w:vMerge w:val="restart"/>
            <w:textDirection w:val="tbRlV"/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分類通識</w:t>
            </w: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人文藝術類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124"/>
          <w:jc w:val="center"/>
        </w:trPr>
        <w:tc>
          <w:tcPr>
            <w:tcW w:w="313" w:type="pct"/>
            <w:vMerge/>
            <w:vAlign w:val="center"/>
          </w:tcPr>
          <w:p w:rsidR="002D3488" w:rsidRPr="00D5594E" w:rsidRDefault="002D3488" w:rsidP="00D5594E">
            <w:pPr>
              <w:spacing w:beforeLines="10" w:before="36" w:afterLines="10" w:after="36"/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:rsidR="002D3488" w:rsidRPr="00D5594E" w:rsidRDefault="002D3488" w:rsidP="00E42759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社會科學類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pct"/>
            <w:tcBorders>
              <w:lef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D3488" w:rsidRPr="00D5594E" w:rsidTr="00E42759">
        <w:trPr>
          <w:cantSplit/>
          <w:trHeight w:val="362"/>
          <w:jc w:val="center"/>
        </w:trPr>
        <w:tc>
          <w:tcPr>
            <w:tcW w:w="1645" w:type="pct"/>
            <w:gridSpan w:val="2"/>
            <w:tcBorders>
              <w:bottom w:val="single" w:sz="12" w:space="0" w:color="auto"/>
            </w:tcBorders>
            <w:vAlign w:val="center"/>
          </w:tcPr>
          <w:p w:rsidR="002D3488" w:rsidRPr="00D5594E" w:rsidRDefault="002D3488" w:rsidP="00E42759">
            <w:pPr>
              <w:spacing w:before="36" w:after="36"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小計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8/8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8/9</w:t>
            </w:r>
          </w:p>
        </w:tc>
        <w:tc>
          <w:tcPr>
            <w:tcW w:w="345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4/4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4/5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4/4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4/4</w:t>
            </w:r>
          </w:p>
        </w:tc>
        <w:tc>
          <w:tcPr>
            <w:tcW w:w="355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0/0</w:t>
            </w:r>
          </w:p>
        </w:tc>
        <w:tc>
          <w:tcPr>
            <w:tcW w:w="287" w:type="pct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0/0</w:t>
            </w:r>
          </w:p>
        </w:tc>
        <w:tc>
          <w:tcPr>
            <w:tcW w:w="853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D3488" w:rsidRPr="00D5594E" w:rsidRDefault="002D3488" w:rsidP="00E42759">
            <w:pPr>
              <w:spacing w:beforeLines="10" w:before="36" w:afterLines="10" w:after="36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2D3488" w:rsidRPr="00D5594E" w:rsidRDefault="002D3488" w:rsidP="002D3488">
      <w:pPr>
        <w:rPr>
          <w:rFonts w:ascii="標楷體" w:eastAsia="標楷體" w:hAnsi="標楷體"/>
          <w:sz w:val="20"/>
          <w:szCs w:val="20"/>
        </w:rPr>
      </w:pPr>
      <w:r w:rsidRPr="00D5594E">
        <w:rPr>
          <w:rFonts w:eastAsia="標楷體" w:hint="eastAsia"/>
          <w:sz w:val="20"/>
          <w:szCs w:val="20"/>
        </w:rPr>
        <w:t>學生修業規定（</w:t>
      </w:r>
      <w:r w:rsidRPr="00D5594E">
        <w:rPr>
          <w:rFonts w:eastAsia="標楷體" w:hint="eastAsia"/>
          <w:sz w:val="20"/>
          <w:szCs w:val="20"/>
        </w:rPr>
        <w:t>106</w:t>
      </w:r>
      <w:r w:rsidRPr="00D5594E">
        <w:rPr>
          <w:rFonts w:eastAsia="標楷體" w:hint="eastAsia"/>
          <w:sz w:val="20"/>
          <w:szCs w:val="20"/>
        </w:rPr>
        <w:t>學年度入學新生適用）：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3"/>
        <w:gridCol w:w="646"/>
        <w:gridCol w:w="574"/>
        <w:gridCol w:w="72"/>
        <w:gridCol w:w="646"/>
        <w:gridCol w:w="527"/>
        <w:gridCol w:w="119"/>
        <w:gridCol w:w="646"/>
        <w:gridCol w:w="546"/>
        <w:gridCol w:w="100"/>
        <w:gridCol w:w="646"/>
        <w:gridCol w:w="650"/>
        <w:gridCol w:w="1719"/>
      </w:tblGrid>
      <w:tr w:rsidR="00D5594E" w:rsidRPr="00D5594E" w:rsidTr="00FC595F">
        <w:trPr>
          <w:cantSplit/>
          <w:trHeight w:val="96"/>
          <w:jc w:val="center"/>
        </w:trPr>
        <w:tc>
          <w:tcPr>
            <w:tcW w:w="1640" w:type="pct"/>
            <w:vMerge w:val="restart"/>
            <w:tcBorders>
              <w:top w:val="single" w:sz="12" w:space="0" w:color="auto"/>
            </w:tcBorders>
            <w:vAlign w:val="center"/>
          </w:tcPr>
          <w:p w:rsidR="00D5594E" w:rsidRPr="00D5594E" w:rsidRDefault="00D5594E" w:rsidP="00260D6F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（二）專業必修</w:t>
            </w:r>
            <w:r w:rsidRPr="00D5594E">
              <w:rPr>
                <w:rFonts w:eastAsia="標楷體" w:hint="eastAsia"/>
                <w:sz w:val="20"/>
                <w:szCs w:val="20"/>
              </w:rPr>
              <w:t>:66</w:t>
            </w:r>
            <w:r w:rsidRPr="00D5594E">
              <w:rPr>
                <w:rFonts w:eastAsia="標楷體" w:hint="eastAsia"/>
                <w:sz w:val="20"/>
                <w:szCs w:val="20"/>
              </w:rPr>
              <w:t>／</w:t>
            </w:r>
            <w:r w:rsidRPr="00D5594E">
              <w:rPr>
                <w:rFonts w:eastAsia="標楷體" w:hint="eastAsia"/>
                <w:sz w:val="20"/>
                <w:szCs w:val="20"/>
              </w:rPr>
              <w:t>77</w:t>
            </w:r>
            <w:r w:rsidRPr="00D5594E">
              <w:rPr>
                <w:rFonts w:eastAsia="標楷體" w:hint="eastAsia"/>
                <w:sz w:val="20"/>
                <w:szCs w:val="20"/>
              </w:rPr>
              <w:t>（學分／時數）</w:t>
            </w:r>
          </w:p>
        </w:tc>
        <w:tc>
          <w:tcPr>
            <w:tcW w:w="595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260D6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第一學年</w:t>
            </w:r>
          </w:p>
        </w:tc>
        <w:tc>
          <w:tcPr>
            <w:tcW w:w="607" w:type="pct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260D6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第二學年</w:t>
            </w:r>
          </w:p>
        </w:tc>
        <w:tc>
          <w:tcPr>
            <w:tcW w:w="639" w:type="pct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260D6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第三學年</w:t>
            </w:r>
          </w:p>
        </w:tc>
        <w:tc>
          <w:tcPr>
            <w:tcW w:w="681" w:type="pct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260D6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第四學年</w:t>
            </w:r>
          </w:p>
        </w:tc>
        <w:tc>
          <w:tcPr>
            <w:tcW w:w="838" w:type="pct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260D6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備註</w:t>
            </w:r>
          </w:p>
        </w:tc>
      </w:tr>
      <w:tr w:rsidR="00D5594E" w:rsidRPr="00D5594E" w:rsidTr="00FC595F">
        <w:trPr>
          <w:cantSplit/>
          <w:trHeight w:val="38"/>
          <w:jc w:val="center"/>
        </w:trPr>
        <w:tc>
          <w:tcPr>
            <w:tcW w:w="1640" w:type="pct"/>
            <w:vMerge/>
            <w:vAlign w:val="center"/>
          </w:tcPr>
          <w:p w:rsidR="00D5594E" w:rsidRPr="00D5594E" w:rsidRDefault="00D5594E" w:rsidP="00031D43">
            <w:pPr>
              <w:ind w:left="500" w:hangingChars="250" w:hanging="5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下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下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下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下</w:t>
            </w: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031D4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D5594E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0C84">
            <w:pPr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心理學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4E" w:rsidRPr="00D5594E" w:rsidRDefault="00D5594E" w:rsidP="00D50C8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D5594E">
        <w:trPr>
          <w:cantSplit/>
          <w:trHeight w:val="38"/>
          <w:jc w:val="center"/>
        </w:trPr>
        <w:tc>
          <w:tcPr>
            <w:tcW w:w="1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5F3799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生物學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5F3799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F3799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5F379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F379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5F379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F379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5F379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F379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4E" w:rsidRPr="00D5594E" w:rsidRDefault="00D5594E" w:rsidP="005F379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D5594E">
        <w:trPr>
          <w:cantSplit/>
          <w:trHeight w:val="38"/>
          <w:jc w:val="center"/>
        </w:trPr>
        <w:tc>
          <w:tcPr>
            <w:tcW w:w="1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A87265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普通化學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A87265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87265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A872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872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A872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872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A872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872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4E" w:rsidRPr="00D5594E" w:rsidRDefault="00D5594E" w:rsidP="00A8726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D5594E">
        <w:trPr>
          <w:cantSplit/>
          <w:trHeight w:val="38"/>
          <w:jc w:val="center"/>
        </w:trPr>
        <w:tc>
          <w:tcPr>
            <w:tcW w:w="1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A6341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普通化學實驗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A6341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1/3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A6341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A634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A634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A634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A634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A634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A634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4E" w:rsidRPr="00D5594E" w:rsidRDefault="00D5594E" w:rsidP="00DA634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D5594E">
        <w:trPr>
          <w:cantSplit/>
          <w:trHeight w:val="38"/>
          <w:jc w:val="center"/>
        </w:trPr>
        <w:tc>
          <w:tcPr>
            <w:tcW w:w="1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BC5ED9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生物學實驗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BC5ED9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1/3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D5594E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E07538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醫療健康產業概論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E07538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院核心課程</w:t>
            </w:r>
          </w:p>
        </w:tc>
      </w:tr>
      <w:tr w:rsidR="00D5594E" w:rsidRPr="00D5594E" w:rsidTr="00D5594E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普通動物學與實驗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2/3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BF36C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BF36C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BF36C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BF36C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4E" w:rsidRPr="00D5594E" w:rsidRDefault="00D5594E" w:rsidP="00BF36C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D5594E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微生物學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D5594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684A5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684A5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94E" w:rsidRPr="00D5594E" w:rsidRDefault="00D5594E" w:rsidP="00684A5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684A5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4E" w:rsidRPr="00D5594E" w:rsidRDefault="00D5594E" w:rsidP="00684A5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2D3488" w:rsidRPr="00D5594E" w:rsidRDefault="002D3488" w:rsidP="002D3488">
      <w:pPr>
        <w:rPr>
          <w:rFonts w:ascii="標楷體" w:eastAsia="標楷體" w:hAnsi="標楷體"/>
          <w:sz w:val="20"/>
          <w:szCs w:val="20"/>
        </w:rPr>
        <w:sectPr w:rsidR="002D3488" w:rsidRPr="00D5594E" w:rsidSect="002D3488">
          <w:footerReference w:type="default" r:id="rId7"/>
          <w:pgSz w:w="11906" w:h="16838"/>
          <w:pgMar w:top="567" w:right="851" w:bottom="567" w:left="851" w:header="851" w:footer="567" w:gutter="0"/>
          <w:cols w:space="425"/>
          <w:docGrid w:type="lines" w:linePitch="360"/>
        </w:sectPr>
      </w:pP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3"/>
        <w:gridCol w:w="646"/>
        <w:gridCol w:w="646"/>
        <w:gridCol w:w="646"/>
        <w:gridCol w:w="646"/>
        <w:gridCol w:w="646"/>
        <w:gridCol w:w="646"/>
        <w:gridCol w:w="646"/>
        <w:gridCol w:w="650"/>
        <w:gridCol w:w="1719"/>
      </w:tblGrid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C97F39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lastRenderedPageBreak/>
              <w:t>微生物學實驗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97F3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97F3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1/3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97F3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97F3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C97F39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解剖學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97F3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97F3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97F3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97F3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C97F39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生物化學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3/3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生理學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0C0D76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基礎寵物美容技術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1/3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動物營養學概論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392CDD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line="28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遺傳學概論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FA3210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動物福祉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A3210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A3210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A3210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A3210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A3210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A3210">
            <w:pPr>
              <w:spacing w:before="24" w:after="24" w:line="300" w:lineRule="exact"/>
              <w:jc w:val="center"/>
              <w:rPr>
                <w:rFonts w:eastAsia="標楷體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A3210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A3210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FA3210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獸醫學概論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CE1692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動物病理學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寵物體型構造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42C3" w:rsidRPr="00B942C3" w:rsidRDefault="00B942C3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942C3">
              <w:rPr>
                <w:rFonts w:eastAsia="標楷體" w:hint="eastAsia"/>
                <w:bCs/>
                <w:color w:val="FF0000"/>
                <w:sz w:val="20"/>
                <w:szCs w:val="20"/>
              </w:rPr>
              <w:t>2/3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962A9A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38"/>
          <w:jc w:val="center"/>
        </w:trPr>
        <w:tc>
          <w:tcPr>
            <w:tcW w:w="1640" w:type="pct"/>
            <w:tcBorders>
              <w:top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寵物造型實務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42C3" w:rsidRPr="00B942C3" w:rsidRDefault="00B942C3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942C3">
              <w:rPr>
                <w:rFonts w:eastAsia="標楷體" w:hint="eastAsia"/>
                <w:bCs/>
                <w:color w:val="FF0000"/>
                <w:sz w:val="20"/>
                <w:szCs w:val="20"/>
              </w:rPr>
              <w:t>2/3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93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1A24E4">
            <w:pPr>
              <w:spacing w:line="300" w:lineRule="exact"/>
              <w:jc w:val="both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寵物食品加工概論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1A24E4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96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FF73A9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動物疾病檢測技術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DC6267">
        <w:trPr>
          <w:cantSplit/>
          <w:trHeight w:val="96"/>
          <w:jc w:val="center"/>
        </w:trPr>
        <w:tc>
          <w:tcPr>
            <w:tcW w:w="1640" w:type="pct"/>
          </w:tcPr>
          <w:p w:rsidR="00D5594E" w:rsidRPr="00D5594E" w:rsidRDefault="00D5594E" w:rsidP="00FF73A9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動物疾病與免疫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F73A9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F73A9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F73A9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FF73A9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96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95662E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動物藥理學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D84374">
        <w:trPr>
          <w:cantSplit/>
          <w:trHeight w:val="96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95662E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產業行銷企劃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95662E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96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30754F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生物統計學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0754F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0754F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0754F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0754F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0754F">
            <w:pPr>
              <w:spacing w:before="24" w:after="24" w:line="300" w:lineRule="exac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0754F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30754F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30754F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30754F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院核心課程</w:t>
            </w:r>
          </w:p>
        </w:tc>
      </w:tr>
      <w:tr w:rsidR="00D5594E" w:rsidRPr="00D5594E" w:rsidTr="00E42759">
        <w:trPr>
          <w:cantSplit/>
          <w:trHeight w:val="93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AB5892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公共衛生與人畜共通疾病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286384">
        <w:trPr>
          <w:cantSplit/>
          <w:trHeight w:val="96"/>
          <w:jc w:val="center"/>
        </w:trPr>
        <w:tc>
          <w:tcPr>
            <w:tcW w:w="1640" w:type="pct"/>
          </w:tcPr>
          <w:p w:rsidR="00D5594E" w:rsidRPr="00D5594E" w:rsidRDefault="00D5594E" w:rsidP="00AB5892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醫療照顧倫理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Lines="10" w:before="36" w:afterLines="10" w:after="36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院核心課程</w:t>
            </w:r>
          </w:p>
        </w:tc>
      </w:tr>
      <w:tr w:rsidR="00D5594E" w:rsidRPr="00D5594E" w:rsidTr="00E42759">
        <w:trPr>
          <w:cantSplit/>
          <w:trHeight w:val="96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AB5892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專業實習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9/9</w:t>
            </w: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AB5892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96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5E54FD">
            <w:pPr>
              <w:spacing w:line="3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寵物創意商品開發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5594E">
              <w:rPr>
                <w:rFonts w:eastAsia="標楷體" w:hint="eastAsia"/>
                <w:bCs/>
                <w:sz w:val="20"/>
                <w:szCs w:val="20"/>
              </w:rPr>
              <w:t>2/2</w:t>
            </w: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line="3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D5594E" w:rsidRPr="00D5594E" w:rsidTr="002C5F4E">
        <w:trPr>
          <w:cantSplit/>
          <w:trHeight w:val="96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5E54FD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寵物產業經營與管理實務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before="24" w:after="24"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2/2</w:t>
            </w: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5E54F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E42759">
        <w:trPr>
          <w:cantSplit/>
          <w:trHeight w:val="93"/>
          <w:jc w:val="center"/>
        </w:trPr>
        <w:tc>
          <w:tcPr>
            <w:tcW w:w="1640" w:type="pct"/>
            <w:vAlign w:val="center"/>
          </w:tcPr>
          <w:p w:rsidR="00D5594E" w:rsidRPr="00D5594E" w:rsidRDefault="00D5594E" w:rsidP="008F08F3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b/>
                <w:bCs/>
                <w:sz w:val="20"/>
                <w:szCs w:val="20"/>
              </w:rPr>
              <w:t>小　　計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8F08F3">
            <w:pPr>
              <w:spacing w:before="24" w:after="24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10/14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8F08F3">
            <w:pPr>
              <w:spacing w:before="24" w:after="24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7/10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8F08F3">
            <w:pPr>
              <w:spacing w:before="24" w:after="24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12/14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8F08F3">
            <w:pPr>
              <w:spacing w:before="24" w:after="24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10/12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8F08F3">
            <w:pPr>
              <w:spacing w:before="24" w:after="24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6/6</w:t>
            </w:r>
          </w:p>
        </w:tc>
        <w:tc>
          <w:tcPr>
            <w:tcW w:w="31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8F08F3">
            <w:pPr>
              <w:spacing w:before="24" w:after="24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8/8</w:t>
            </w:r>
          </w:p>
        </w:tc>
        <w:tc>
          <w:tcPr>
            <w:tcW w:w="31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5594E" w:rsidRPr="00D5594E" w:rsidRDefault="00D5594E" w:rsidP="008F08F3">
            <w:pPr>
              <w:spacing w:before="24" w:after="24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9/9</w:t>
            </w:r>
          </w:p>
        </w:tc>
        <w:tc>
          <w:tcPr>
            <w:tcW w:w="3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594E" w:rsidRPr="00D5594E" w:rsidRDefault="00D5594E" w:rsidP="008F08F3">
            <w:pPr>
              <w:spacing w:before="24" w:after="24"/>
              <w:jc w:val="center"/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4/4</w:t>
            </w:r>
          </w:p>
        </w:tc>
        <w:tc>
          <w:tcPr>
            <w:tcW w:w="838" w:type="pct"/>
            <w:tcBorders>
              <w:left w:val="double" w:sz="4" w:space="0" w:color="auto"/>
            </w:tcBorders>
            <w:vAlign w:val="center"/>
          </w:tcPr>
          <w:p w:rsidR="00D5594E" w:rsidRPr="00D5594E" w:rsidRDefault="00D5594E" w:rsidP="008F08F3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5594E" w:rsidRPr="00D5594E" w:rsidTr="00D5594E">
        <w:trPr>
          <w:cantSplit/>
          <w:trHeight w:val="2625"/>
          <w:jc w:val="center"/>
        </w:trPr>
        <w:tc>
          <w:tcPr>
            <w:tcW w:w="5000" w:type="pct"/>
            <w:gridSpan w:val="10"/>
            <w:vAlign w:val="center"/>
          </w:tcPr>
          <w:p w:rsidR="00D5594E" w:rsidRPr="004C082B" w:rsidRDefault="00D5594E" w:rsidP="00D5594E">
            <w:pPr>
              <w:rPr>
                <w:rFonts w:eastAsia="標楷體"/>
                <w:sz w:val="20"/>
                <w:szCs w:val="20"/>
              </w:rPr>
            </w:pPr>
            <w:r w:rsidRPr="004C082B">
              <w:rPr>
                <w:rFonts w:eastAsia="標楷體" w:hint="eastAsia"/>
                <w:sz w:val="20"/>
                <w:szCs w:val="20"/>
              </w:rPr>
              <w:t>（三）選修</w:t>
            </w:r>
            <w:r w:rsidRPr="004C082B">
              <w:rPr>
                <w:rFonts w:eastAsia="標楷體" w:hint="eastAsia"/>
                <w:sz w:val="20"/>
                <w:szCs w:val="20"/>
              </w:rPr>
              <w:t>30</w:t>
            </w:r>
            <w:r w:rsidRPr="004C082B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D5594E" w:rsidRPr="004C082B" w:rsidRDefault="00D5594E" w:rsidP="00D5594E">
            <w:pPr>
              <w:rPr>
                <w:rFonts w:eastAsia="標楷體"/>
                <w:sz w:val="20"/>
                <w:szCs w:val="20"/>
              </w:rPr>
            </w:pPr>
            <w:r w:rsidRPr="004C082B">
              <w:rPr>
                <w:rFonts w:eastAsia="標楷體" w:hint="eastAsia"/>
                <w:sz w:val="20"/>
                <w:szCs w:val="20"/>
              </w:rPr>
              <w:t>1.</w:t>
            </w:r>
            <w:r w:rsidRPr="004C082B">
              <w:rPr>
                <w:rFonts w:eastAsia="標楷體" w:hint="eastAsia"/>
                <w:sz w:val="20"/>
                <w:szCs w:val="20"/>
              </w:rPr>
              <w:t>本學程專業選修至少需修滿</w:t>
            </w:r>
            <w:r w:rsidR="00D33FB7">
              <w:rPr>
                <w:rFonts w:eastAsia="標楷體" w:hint="eastAsia"/>
                <w:sz w:val="20"/>
                <w:szCs w:val="20"/>
              </w:rPr>
              <w:t>10</w:t>
            </w:r>
            <w:r w:rsidRPr="004C082B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4B47EE" w:rsidRPr="004B47EE" w:rsidRDefault="00D5594E" w:rsidP="004B47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2.</w:t>
            </w:r>
            <w:r w:rsidRPr="00D5594E">
              <w:rPr>
                <w:rFonts w:ascii="標楷體" w:eastAsia="標楷體" w:hAnsi="標楷體" w:hint="eastAsia"/>
                <w:sz w:val="20"/>
                <w:szCs w:val="20"/>
              </w:rPr>
              <w:t>本學程開放外系選修</w:t>
            </w:r>
            <w:r w:rsidR="00D33FB7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D5594E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4B47E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="004B47EE" w:rsidRPr="004B47EE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BC5D08" w:rsidRPr="002001E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通識</w:t>
            </w:r>
            <w:proofErr w:type="gramEnd"/>
            <w:r w:rsidR="00BC5D08" w:rsidRPr="002001E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教育中心</w:t>
            </w:r>
            <w:r w:rsidR="004B47EE" w:rsidRPr="004B47EE">
              <w:rPr>
                <w:rFonts w:ascii="標楷體" w:eastAsia="標楷體" w:hAnsi="標楷體" w:hint="eastAsia"/>
                <w:sz w:val="20"/>
                <w:szCs w:val="20"/>
              </w:rPr>
              <w:t>所開設選修課程最多</w:t>
            </w:r>
            <w:proofErr w:type="gramStart"/>
            <w:r w:rsidR="004B47EE" w:rsidRPr="004B47EE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="004B47EE" w:rsidRPr="004B47EE">
              <w:rPr>
                <w:rFonts w:ascii="標楷體" w:eastAsia="標楷體" w:hAnsi="標楷體" w:hint="eastAsia"/>
                <w:sz w:val="20"/>
                <w:szCs w:val="20"/>
              </w:rPr>
              <w:t>認</w:t>
            </w:r>
            <w:r w:rsidR="004B47EE" w:rsidRPr="004B47EE">
              <w:rPr>
                <w:rFonts w:ascii="標楷體" w:eastAsia="標楷體" w:hAnsi="標楷體"/>
                <w:sz w:val="20"/>
                <w:szCs w:val="20"/>
              </w:rPr>
              <w:t xml:space="preserve">6 </w:t>
            </w:r>
            <w:r w:rsidR="004B47EE" w:rsidRPr="004B47EE">
              <w:rPr>
                <w:rFonts w:ascii="標楷體" w:eastAsia="標楷體" w:hAnsi="標楷體" w:hint="eastAsia"/>
                <w:sz w:val="20"/>
                <w:szCs w:val="20"/>
              </w:rPr>
              <w:t>學分為畢業學分</w:t>
            </w:r>
            <w:proofErr w:type="gramStart"/>
            <w:r w:rsidR="004B47EE" w:rsidRPr="004B47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4B47EE" w:rsidRPr="004B47EE">
              <w:rPr>
                <w:rFonts w:ascii="標楷體" w:eastAsia="標楷體" w:hAnsi="標楷體" w:hint="eastAsia"/>
                <w:sz w:val="20"/>
                <w:szCs w:val="20"/>
              </w:rPr>
              <w:t>體育課程至多</w:t>
            </w:r>
            <w:proofErr w:type="gramStart"/>
            <w:r w:rsidR="004B47EE" w:rsidRPr="004B47EE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</w:p>
          <w:p w:rsidR="00D5594E" w:rsidRPr="004B47EE" w:rsidRDefault="004B47EE" w:rsidP="004B47EE">
            <w:pPr>
              <w:rPr>
                <w:rFonts w:eastAsia="標楷體"/>
                <w:sz w:val="20"/>
                <w:szCs w:val="20"/>
              </w:rPr>
            </w:pPr>
            <w:r w:rsidRPr="004B47EE">
              <w:rPr>
                <w:rFonts w:ascii="標楷體" w:eastAsia="標楷體" w:hAnsi="標楷體" w:hint="eastAsia"/>
                <w:sz w:val="20"/>
                <w:szCs w:val="20"/>
              </w:rPr>
              <w:t>認4 學分</w:t>
            </w:r>
            <w:proofErr w:type="gramStart"/>
            <w:r w:rsidRPr="004B47E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D5594E" w:rsidRPr="00D5594E" w:rsidRDefault="00D5594E" w:rsidP="00D5594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5594E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D5594E">
              <w:rPr>
                <w:rFonts w:eastAsia="標楷體" w:hint="eastAsia"/>
                <w:color w:val="000000"/>
                <w:sz w:val="20"/>
                <w:szCs w:val="20"/>
              </w:rPr>
              <w:t>學生可選擇特色模組選修課課程如下，修畢模組課程者，發給模組修課證明：</w:t>
            </w:r>
          </w:p>
          <w:p w:rsidR="00D5594E" w:rsidRPr="00D5594E" w:rsidRDefault="00D5594E" w:rsidP="00D5594E">
            <w:pPr>
              <w:ind w:leftChars="-1" w:hangingChars="1" w:hanging="2"/>
              <w:rPr>
                <w:rFonts w:eastAsia="標楷體"/>
                <w:color w:val="000000"/>
                <w:sz w:val="20"/>
                <w:szCs w:val="20"/>
              </w:rPr>
            </w:pPr>
            <w:r w:rsidRPr="00D5594E">
              <w:rPr>
                <w:rFonts w:eastAsia="標楷體"/>
                <w:color w:val="000000"/>
                <w:sz w:val="20"/>
                <w:szCs w:val="20"/>
              </w:rPr>
              <w:t>【</w:t>
            </w:r>
            <w:r w:rsidRPr="00D5594E">
              <w:rPr>
                <w:rFonts w:eastAsia="標楷體" w:hint="eastAsia"/>
                <w:color w:val="000000"/>
                <w:sz w:val="20"/>
                <w:szCs w:val="20"/>
              </w:rPr>
              <w:t>動物照護與保健</w:t>
            </w:r>
            <w:r w:rsidRPr="00D5594E">
              <w:rPr>
                <w:rFonts w:eastAsia="標楷體"/>
                <w:color w:val="000000"/>
                <w:sz w:val="20"/>
                <w:szCs w:val="20"/>
              </w:rPr>
              <w:t>】</w:t>
            </w:r>
            <w:r w:rsidRPr="00D5594E">
              <w:rPr>
                <w:rFonts w:eastAsia="標楷體" w:hint="eastAsia"/>
                <w:color w:val="000000"/>
                <w:sz w:val="20"/>
                <w:szCs w:val="20"/>
              </w:rPr>
              <w:t>：動物食品與保健、動物生命週期營養、寵物急症護理、寵物營養諮詢與教育。</w:t>
            </w:r>
          </w:p>
          <w:p w:rsidR="00D5594E" w:rsidRPr="00D5594E" w:rsidRDefault="00D5594E" w:rsidP="00D5594E">
            <w:pPr>
              <w:ind w:leftChars="-1" w:hangingChars="1" w:hanging="2"/>
              <w:rPr>
                <w:rFonts w:eastAsia="標楷體"/>
                <w:color w:val="000000"/>
                <w:sz w:val="20"/>
                <w:szCs w:val="20"/>
              </w:rPr>
            </w:pPr>
            <w:r w:rsidRPr="00D5594E">
              <w:rPr>
                <w:rFonts w:eastAsia="標楷體"/>
                <w:color w:val="000000"/>
                <w:sz w:val="20"/>
                <w:szCs w:val="20"/>
              </w:rPr>
              <w:t>【</w:t>
            </w:r>
            <w:r w:rsidRPr="00D5594E">
              <w:rPr>
                <w:rFonts w:eastAsia="標楷體" w:hint="eastAsia"/>
                <w:color w:val="000000"/>
                <w:sz w:val="20"/>
                <w:szCs w:val="20"/>
              </w:rPr>
              <w:t>寵物美容與產業</w:t>
            </w:r>
            <w:r w:rsidRPr="00D5594E">
              <w:rPr>
                <w:rFonts w:eastAsia="標楷體"/>
                <w:color w:val="000000"/>
                <w:sz w:val="20"/>
                <w:szCs w:val="20"/>
              </w:rPr>
              <w:t>】</w:t>
            </w:r>
            <w:r w:rsidRPr="00D5594E">
              <w:rPr>
                <w:rFonts w:eastAsia="標楷體" w:hint="eastAsia"/>
                <w:color w:val="000000"/>
                <w:sz w:val="20"/>
                <w:szCs w:val="20"/>
              </w:rPr>
              <w:t>：寵物美容工具學、寵物美容服務行銷、</w:t>
            </w:r>
            <w:r w:rsidRPr="00D5594E">
              <w:rPr>
                <w:rFonts w:eastAsia="標楷體" w:hint="eastAsia"/>
                <w:color w:val="FF0000"/>
                <w:sz w:val="20"/>
                <w:szCs w:val="20"/>
              </w:rPr>
              <w:t>進階寵物美容技術</w:t>
            </w:r>
            <w:r w:rsidRPr="00D5594E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D5594E">
              <w:rPr>
                <w:rFonts w:eastAsia="標楷體" w:hint="eastAsia"/>
                <w:color w:val="FF0000"/>
                <w:sz w:val="20"/>
                <w:szCs w:val="20"/>
              </w:rPr>
              <w:t>一</w:t>
            </w:r>
            <w:r w:rsidRPr="00D5594E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D5594E">
              <w:rPr>
                <w:rFonts w:eastAsia="標楷體" w:hint="eastAsia"/>
                <w:color w:val="000000"/>
                <w:sz w:val="20"/>
                <w:szCs w:val="20"/>
              </w:rPr>
              <w:t>、寵物旅館經營實務。</w:t>
            </w:r>
          </w:p>
          <w:p w:rsidR="00D5594E" w:rsidRPr="00D5594E" w:rsidRDefault="00D5594E" w:rsidP="00D5594E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4.</w:t>
            </w:r>
            <w:r w:rsidRPr="00D5594E">
              <w:rPr>
                <w:rFonts w:ascii="標楷體" w:eastAsia="標楷體" w:hAnsi="標楷體" w:hint="eastAsia"/>
                <w:sz w:val="20"/>
                <w:szCs w:val="20"/>
              </w:rPr>
              <w:t>全民國防教育軍事訓練課程不列入畢業學分計算。</w:t>
            </w:r>
          </w:p>
          <w:p w:rsidR="00D5594E" w:rsidRPr="00B954D0" w:rsidRDefault="00D5594E" w:rsidP="00D5594E">
            <w:pPr>
              <w:rPr>
                <w:rFonts w:eastAsia="標楷體"/>
                <w:sz w:val="20"/>
                <w:szCs w:val="20"/>
              </w:rPr>
            </w:pPr>
            <w:r w:rsidRPr="00D5594E">
              <w:rPr>
                <w:rFonts w:eastAsia="標楷體" w:hint="eastAsia"/>
                <w:sz w:val="20"/>
                <w:szCs w:val="20"/>
              </w:rPr>
              <w:t>5.</w:t>
            </w:r>
            <w:r w:rsidRPr="00B954D0">
              <w:rPr>
                <w:rFonts w:eastAsia="標楷體" w:hint="eastAsia"/>
                <w:sz w:val="20"/>
                <w:szCs w:val="20"/>
              </w:rPr>
              <w:t>學生畢業前，必須修畢一個跨系學程。</w:t>
            </w:r>
          </w:p>
          <w:p w:rsidR="00B954D0" w:rsidRPr="00B954D0" w:rsidRDefault="00B954D0" w:rsidP="00D5594E">
            <w:pPr>
              <w:rPr>
                <w:rFonts w:eastAsia="標楷體"/>
                <w:sz w:val="20"/>
                <w:szCs w:val="20"/>
              </w:rPr>
            </w:pPr>
            <w:r w:rsidRPr="00B954D0">
              <w:rPr>
                <w:rFonts w:eastAsia="標楷體" w:hint="eastAsia"/>
                <w:sz w:val="20"/>
                <w:szCs w:val="20"/>
              </w:rPr>
              <w:t>6.</w:t>
            </w:r>
            <w:r w:rsidR="00125467" w:rsidRPr="00125467">
              <w:rPr>
                <w:rFonts w:eastAsia="標楷體" w:hint="eastAsia"/>
                <w:sz w:val="20"/>
                <w:szCs w:val="20"/>
              </w:rPr>
              <w:t>若取得第二專長證書，其修習之課程皆可認列為畢業學分</w:t>
            </w:r>
            <w:r w:rsidRPr="00B954D0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D5594E" w:rsidRPr="00D5594E" w:rsidRDefault="00D5594E" w:rsidP="00C8550D">
            <w:pPr>
              <w:spacing w:line="300" w:lineRule="exact"/>
              <w:rPr>
                <w:rFonts w:eastAsia="標楷體"/>
                <w:bCs/>
                <w:sz w:val="20"/>
                <w:szCs w:val="20"/>
              </w:rPr>
            </w:pPr>
            <w:r w:rsidRPr="004C082B">
              <w:rPr>
                <w:rFonts w:ascii="標楷體" w:eastAsia="標楷體" w:hAnsi="標楷體" w:hint="eastAsia"/>
                <w:sz w:val="20"/>
                <w:szCs w:val="20"/>
              </w:rPr>
              <w:t>附註：需使用電腦設備課程：應用程式設計。</w:t>
            </w:r>
          </w:p>
        </w:tc>
      </w:tr>
    </w:tbl>
    <w:p w:rsidR="002D3488" w:rsidRPr="00D5594E" w:rsidRDefault="002D3488" w:rsidP="002D3488">
      <w:pPr>
        <w:jc w:val="right"/>
        <w:rPr>
          <w:rFonts w:ascii="標楷體" w:eastAsia="標楷體" w:hAnsi="標楷體"/>
          <w:sz w:val="20"/>
          <w:szCs w:val="20"/>
        </w:rPr>
      </w:pPr>
      <w:r w:rsidRPr="00D5594E">
        <w:rPr>
          <w:rFonts w:ascii="標楷體" w:eastAsia="標楷體" w:hAnsi="標楷體" w:hint="eastAsia"/>
          <w:sz w:val="20"/>
          <w:szCs w:val="20"/>
        </w:rPr>
        <w:t>(</w:t>
      </w:r>
      <w:r w:rsidR="00B954D0">
        <w:rPr>
          <w:rFonts w:ascii="標楷體" w:eastAsia="標楷體" w:hAnsi="標楷體" w:hint="eastAsia"/>
          <w:sz w:val="20"/>
          <w:szCs w:val="20"/>
        </w:rPr>
        <w:t>1091014</w:t>
      </w:r>
      <w:r w:rsidRPr="00D5594E">
        <w:rPr>
          <w:rFonts w:ascii="標楷體" w:eastAsia="標楷體" w:hAnsi="標楷體" w:hint="eastAsia"/>
          <w:sz w:val="20"/>
          <w:szCs w:val="20"/>
        </w:rPr>
        <w:t>)系課程委員會通過</w:t>
      </w:r>
    </w:p>
    <w:p w:rsidR="002D3488" w:rsidRPr="00D5594E" w:rsidRDefault="002D3488" w:rsidP="002D3488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D5594E">
        <w:rPr>
          <w:rFonts w:ascii="標楷體" w:eastAsia="標楷體" w:hAnsi="標楷體" w:hint="eastAsia"/>
          <w:sz w:val="20"/>
          <w:szCs w:val="20"/>
        </w:rPr>
        <w:t>(</w:t>
      </w:r>
      <w:r w:rsidR="00125467">
        <w:rPr>
          <w:rFonts w:ascii="標楷體" w:eastAsia="標楷體" w:hAnsi="標楷體" w:hint="eastAsia"/>
          <w:sz w:val="20"/>
          <w:szCs w:val="20"/>
        </w:rPr>
        <w:t>1091028</w:t>
      </w:r>
      <w:r w:rsidRPr="00D5594E">
        <w:rPr>
          <w:rFonts w:ascii="標楷體" w:eastAsia="標楷體" w:hAnsi="標楷體" w:hint="eastAsia"/>
          <w:sz w:val="20"/>
          <w:szCs w:val="20"/>
        </w:rPr>
        <w:t>)院課程委員會通過</w:t>
      </w:r>
    </w:p>
    <w:p w:rsidR="002D3488" w:rsidRDefault="002D3488" w:rsidP="002D3488">
      <w:pPr>
        <w:jc w:val="right"/>
        <w:rPr>
          <w:rFonts w:ascii="標楷體" w:eastAsia="標楷體" w:hAnsi="標楷體"/>
          <w:sz w:val="20"/>
          <w:szCs w:val="20"/>
        </w:rPr>
      </w:pPr>
      <w:r w:rsidRPr="00D5594E">
        <w:rPr>
          <w:rFonts w:ascii="標楷體" w:eastAsia="標楷體" w:hAnsi="標楷體" w:hint="eastAsia"/>
          <w:sz w:val="20"/>
          <w:szCs w:val="20"/>
        </w:rPr>
        <w:t>(</w:t>
      </w:r>
      <w:r w:rsidR="00125467">
        <w:rPr>
          <w:rFonts w:ascii="標楷體" w:eastAsia="標楷體" w:hAnsi="標楷體" w:hint="eastAsia"/>
          <w:sz w:val="20"/>
          <w:szCs w:val="20"/>
        </w:rPr>
        <w:t>1091117</w:t>
      </w:r>
      <w:bookmarkStart w:id="1" w:name="_GoBack"/>
      <w:bookmarkEnd w:id="1"/>
      <w:r w:rsidRPr="00D5594E">
        <w:rPr>
          <w:rFonts w:ascii="標楷體" w:eastAsia="標楷體" w:hAnsi="標楷體" w:hint="eastAsia"/>
          <w:sz w:val="20"/>
          <w:szCs w:val="20"/>
        </w:rPr>
        <w:t>)校課程委員會通過</w:t>
      </w:r>
    </w:p>
    <w:p w:rsidR="002D3488" w:rsidRPr="00D5594E" w:rsidRDefault="002D3488" w:rsidP="002D3488">
      <w:pPr>
        <w:rPr>
          <w:rFonts w:ascii="標楷體" w:eastAsia="標楷體" w:hAnsi="標楷體"/>
          <w:sz w:val="20"/>
          <w:szCs w:val="20"/>
        </w:rPr>
      </w:pPr>
      <w:r w:rsidRPr="00D5594E">
        <w:rPr>
          <w:rFonts w:ascii="標楷體" w:eastAsia="標楷體" w:hAnsi="標楷體" w:hint="eastAsia"/>
          <w:sz w:val="20"/>
          <w:szCs w:val="20"/>
        </w:rPr>
        <w:t>系主任簽章：</w:t>
      </w:r>
      <w:r w:rsidRPr="00D5594E">
        <w:rPr>
          <w:rFonts w:ascii="標楷體" w:eastAsia="標楷體" w:hAnsi="標楷體" w:hint="eastAsia"/>
          <w:sz w:val="20"/>
          <w:szCs w:val="20"/>
        </w:rPr>
        <w:tab/>
      </w:r>
      <w:r w:rsidRPr="00D5594E">
        <w:rPr>
          <w:rFonts w:ascii="標楷體" w:eastAsia="標楷體" w:hAnsi="標楷體" w:hint="eastAsia"/>
          <w:sz w:val="20"/>
          <w:szCs w:val="20"/>
        </w:rPr>
        <w:tab/>
      </w:r>
      <w:r w:rsidRPr="00D5594E">
        <w:rPr>
          <w:rFonts w:ascii="標楷體" w:eastAsia="標楷體" w:hAnsi="標楷體" w:hint="eastAsia"/>
          <w:sz w:val="20"/>
          <w:szCs w:val="20"/>
        </w:rPr>
        <w:tab/>
      </w:r>
      <w:r w:rsidRPr="00D5594E">
        <w:rPr>
          <w:rFonts w:ascii="標楷體" w:eastAsia="標楷體" w:hAnsi="標楷體" w:hint="eastAsia"/>
          <w:sz w:val="20"/>
          <w:szCs w:val="20"/>
        </w:rPr>
        <w:tab/>
      </w:r>
      <w:r w:rsidRPr="00D5594E">
        <w:rPr>
          <w:rFonts w:ascii="標楷體" w:eastAsia="標楷體" w:hAnsi="標楷體" w:hint="eastAsia"/>
          <w:sz w:val="20"/>
          <w:szCs w:val="20"/>
        </w:rPr>
        <w:tab/>
        <w:t>院長簽章：</w:t>
      </w:r>
    </w:p>
    <w:p w:rsidR="008A42B8" w:rsidRPr="002D3488" w:rsidRDefault="008A42B8"/>
    <w:sectPr w:rsidR="008A42B8" w:rsidRPr="002D3488" w:rsidSect="004B47EE">
      <w:pgSz w:w="11906" w:h="16838"/>
      <w:pgMar w:top="567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16" w:rsidRDefault="002E6B16" w:rsidP="002D3488">
      <w:r>
        <w:separator/>
      </w:r>
    </w:p>
  </w:endnote>
  <w:endnote w:type="continuationSeparator" w:id="0">
    <w:p w:rsidR="002E6B16" w:rsidRDefault="002E6B16" w:rsidP="002D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488" w:rsidRDefault="002D3488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F5FC3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F5FC3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16" w:rsidRDefault="002E6B16" w:rsidP="002D3488">
      <w:r>
        <w:separator/>
      </w:r>
    </w:p>
  </w:footnote>
  <w:footnote w:type="continuationSeparator" w:id="0">
    <w:p w:rsidR="002E6B16" w:rsidRDefault="002E6B16" w:rsidP="002D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CD"/>
    <w:rsid w:val="00027FF9"/>
    <w:rsid w:val="00065F93"/>
    <w:rsid w:val="00125467"/>
    <w:rsid w:val="00166FDA"/>
    <w:rsid w:val="00181229"/>
    <w:rsid w:val="002001ED"/>
    <w:rsid w:val="002A17FE"/>
    <w:rsid w:val="002B7FF9"/>
    <w:rsid w:val="002D3488"/>
    <w:rsid w:val="002E6B16"/>
    <w:rsid w:val="003D19B6"/>
    <w:rsid w:val="00406485"/>
    <w:rsid w:val="00407AA7"/>
    <w:rsid w:val="004B47EE"/>
    <w:rsid w:val="004C082B"/>
    <w:rsid w:val="00537C82"/>
    <w:rsid w:val="0062218E"/>
    <w:rsid w:val="00635184"/>
    <w:rsid w:val="006C12F5"/>
    <w:rsid w:val="0073511F"/>
    <w:rsid w:val="00746761"/>
    <w:rsid w:val="007D3191"/>
    <w:rsid w:val="008A42B8"/>
    <w:rsid w:val="00951C52"/>
    <w:rsid w:val="009B0F78"/>
    <w:rsid w:val="009E1D79"/>
    <w:rsid w:val="009F6CCD"/>
    <w:rsid w:val="00A06FE5"/>
    <w:rsid w:val="00A57B58"/>
    <w:rsid w:val="00B84165"/>
    <w:rsid w:val="00B942C3"/>
    <w:rsid w:val="00B954D0"/>
    <w:rsid w:val="00BC5233"/>
    <w:rsid w:val="00BC5D08"/>
    <w:rsid w:val="00C1419B"/>
    <w:rsid w:val="00C1548C"/>
    <w:rsid w:val="00C8550D"/>
    <w:rsid w:val="00D23E0A"/>
    <w:rsid w:val="00D33FB7"/>
    <w:rsid w:val="00D5594E"/>
    <w:rsid w:val="00DF5FC3"/>
    <w:rsid w:val="00E42759"/>
    <w:rsid w:val="00EA02BE"/>
    <w:rsid w:val="00EA6190"/>
    <w:rsid w:val="00F26ED9"/>
    <w:rsid w:val="00F56314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8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D3488"/>
    <w:rPr>
      <w:sz w:val="20"/>
      <w:szCs w:val="20"/>
    </w:rPr>
  </w:style>
  <w:style w:type="paragraph" w:styleId="a5">
    <w:name w:val="footer"/>
    <w:basedOn w:val="a"/>
    <w:link w:val="a6"/>
    <w:unhideWhenUsed/>
    <w:rsid w:val="002D3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D34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51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8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D3488"/>
    <w:rPr>
      <w:sz w:val="20"/>
      <w:szCs w:val="20"/>
    </w:rPr>
  </w:style>
  <w:style w:type="paragraph" w:styleId="a5">
    <w:name w:val="footer"/>
    <w:basedOn w:val="a"/>
    <w:link w:val="a6"/>
    <w:unhideWhenUsed/>
    <w:rsid w:val="002D3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D34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51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3</cp:revision>
  <cp:lastPrinted>2020-12-08T01:03:00Z</cp:lastPrinted>
  <dcterms:created xsi:type="dcterms:W3CDTF">2020-12-08T01:02:00Z</dcterms:created>
  <dcterms:modified xsi:type="dcterms:W3CDTF">2020-12-08T01:03:00Z</dcterms:modified>
</cp:coreProperties>
</file>